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667" w:rsidRDefault="00A33667">
      <w:r>
        <w:rPr>
          <w:noProof/>
        </w:rPr>
        <w:drawing>
          <wp:anchor distT="0" distB="0" distL="114300" distR="114300" simplePos="0" relativeHeight="251658240" behindDoc="0" locked="0" layoutInCell="1" allowOverlap="1">
            <wp:simplePos x="0" y="0"/>
            <wp:positionH relativeFrom="column">
              <wp:posOffset>1104900</wp:posOffset>
            </wp:positionH>
            <wp:positionV relativeFrom="paragraph">
              <wp:posOffset>0</wp:posOffset>
            </wp:positionV>
            <wp:extent cx="5715000" cy="4505325"/>
            <wp:effectExtent l="0" t="0" r="0" b="9525"/>
            <wp:wrapSquare wrapText="bothSides"/>
            <wp:docPr id="4" name="Picture 4" descr="http://www.websitedesignaust.com.au/images/website-help-supp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ebsitedesignaust.com.au/images/website-help-support-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4505325"/>
                    </a:xfrm>
                    <a:prstGeom prst="rect">
                      <a:avLst/>
                    </a:prstGeom>
                    <a:noFill/>
                    <a:ln>
                      <a:noFill/>
                    </a:ln>
                  </pic:spPr>
                </pic:pic>
              </a:graphicData>
            </a:graphic>
          </wp:anchor>
        </w:drawing>
      </w:r>
      <w:r>
        <w:br w:type="textWrapping" w:clear="all"/>
      </w:r>
    </w:p>
    <w:p w:rsidR="00A33667" w:rsidRPr="00A33667" w:rsidRDefault="00A33667" w:rsidP="00A33667"/>
    <w:p w:rsidR="00A33667" w:rsidRPr="00A33667" w:rsidRDefault="00A33667" w:rsidP="00A33667"/>
    <w:p w:rsidR="00A33667" w:rsidRPr="00A33667" w:rsidRDefault="00A33667" w:rsidP="00A33667"/>
    <w:p w:rsidR="00A33667" w:rsidRPr="00A33667" w:rsidRDefault="00A33667" w:rsidP="00A33667"/>
    <w:p w:rsidR="00A33667" w:rsidRDefault="002C6FDD" w:rsidP="00A33667">
      <w:r>
        <w:rPr>
          <w:noProof/>
        </w:rPr>
        <w:lastRenderedPageBreak/>
        <w:drawing>
          <wp:inline distT="0" distB="0" distL="0" distR="0" wp14:anchorId="400A3BFB" wp14:editId="7B584B01">
            <wp:extent cx="5943600" cy="8596190"/>
            <wp:effectExtent l="0" t="0" r="0" b="0"/>
            <wp:docPr id="10" name="Picture 10" descr="http://www.doctorlisalove.com/images/sto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octorlisalove.com/images/stone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8596190"/>
                    </a:xfrm>
                    <a:prstGeom prst="rect">
                      <a:avLst/>
                    </a:prstGeom>
                    <a:noFill/>
                    <a:ln>
                      <a:noFill/>
                    </a:ln>
                  </pic:spPr>
                </pic:pic>
              </a:graphicData>
            </a:graphic>
          </wp:inline>
        </w:drawing>
      </w:r>
    </w:p>
    <w:p w:rsidR="009D4383" w:rsidRDefault="00A33667" w:rsidP="00A33667">
      <w:pPr>
        <w:ind w:firstLine="720"/>
      </w:pPr>
      <w:r>
        <w:rPr>
          <w:noProof/>
        </w:rPr>
        <w:drawing>
          <wp:inline distT="0" distB="0" distL="0" distR="0" wp14:anchorId="28694AA4" wp14:editId="04502996">
            <wp:extent cx="4762500" cy="3181350"/>
            <wp:effectExtent l="0" t="0" r="0" b="0"/>
            <wp:docPr id="6" name="Picture 6" descr="https://www.vitalchek.com/cms/images/contac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vitalchek.com/cms/images/contactu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181350"/>
                    </a:xfrm>
                    <a:prstGeom prst="rect">
                      <a:avLst/>
                    </a:prstGeom>
                    <a:noFill/>
                    <a:ln>
                      <a:noFill/>
                    </a:ln>
                  </pic:spPr>
                </pic:pic>
              </a:graphicData>
            </a:graphic>
          </wp:inline>
        </w:drawing>
      </w:r>
    </w:p>
    <w:p w:rsidR="009D4383" w:rsidRPr="009D4383" w:rsidRDefault="009D4383" w:rsidP="009D4383"/>
    <w:p w:rsidR="009D4383" w:rsidRPr="009D4383" w:rsidRDefault="009D4383" w:rsidP="009D4383"/>
    <w:p w:rsidR="009D4383" w:rsidRDefault="009D4383" w:rsidP="009D4383"/>
    <w:p w:rsidR="009D4383" w:rsidRDefault="009D4383" w:rsidP="009D4383">
      <w:pPr>
        <w:pStyle w:val="NormalWeb"/>
        <w:spacing w:before="0" w:beforeAutospacing="0" w:after="0" w:afterAutospacing="0"/>
      </w:pPr>
      <w:r>
        <w:tab/>
      </w:r>
      <w:r>
        <w:rPr>
          <w:rFonts w:asciiTheme="minorHAnsi" w:eastAsiaTheme="minorEastAsia" w:hAnsi="Calibri" w:cstheme="minorBidi"/>
          <w:b/>
          <w:bCs/>
          <w:i/>
          <w:iCs/>
          <w:color w:val="000000" w:themeColor="text1"/>
          <w:kern w:val="24"/>
          <w:sz w:val="36"/>
          <w:szCs w:val="36"/>
          <w:u w:val="single"/>
        </w:rPr>
        <w:t>Consulting Path-</w:t>
      </w:r>
    </w:p>
    <w:p w:rsidR="009D4383" w:rsidRDefault="009D4383" w:rsidP="009D4383">
      <w:pPr>
        <w:pStyle w:val="NormalWeb"/>
        <w:spacing w:before="0" w:beforeAutospacing="0" w:after="0" w:afterAutospacing="0"/>
      </w:pPr>
      <w:r>
        <w:rPr>
          <w:rFonts w:asciiTheme="minorHAnsi" w:eastAsiaTheme="minorEastAsia" w:hAnsi="Calibri" w:cstheme="minorBidi"/>
          <w:b/>
          <w:bCs/>
          <w:color w:val="000000" w:themeColor="text1"/>
          <w:kern w:val="24"/>
          <w:sz w:val="36"/>
          <w:szCs w:val="36"/>
        </w:rPr>
        <w:t>Review and discuss healthcare needs, insurance coverage, and identify issues related to current or future coverage.</w:t>
      </w:r>
    </w:p>
    <w:p w:rsidR="009D4383" w:rsidRDefault="009D4383" w:rsidP="009D4383">
      <w:pPr>
        <w:pStyle w:val="NormalWeb"/>
        <w:spacing w:before="0" w:beforeAutospacing="0" w:after="0" w:afterAutospacing="0"/>
      </w:pPr>
      <w:r>
        <w:rPr>
          <w:rFonts w:asciiTheme="minorHAnsi" w:eastAsiaTheme="minorEastAsia" w:hAnsi="Calibri" w:cstheme="minorBidi"/>
          <w:b/>
          <w:bCs/>
          <w:i/>
          <w:iCs/>
          <w:color w:val="000000" w:themeColor="text1"/>
          <w:kern w:val="24"/>
          <w:sz w:val="36"/>
          <w:szCs w:val="36"/>
          <w:u w:val="single"/>
        </w:rPr>
        <w:t>Insurance Resolution Path</w:t>
      </w:r>
      <w:r>
        <w:rPr>
          <w:rFonts w:asciiTheme="minorHAnsi" w:eastAsiaTheme="minorEastAsia" w:hAnsi="Calibri" w:cstheme="minorBidi"/>
          <w:b/>
          <w:bCs/>
          <w:i/>
          <w:iCs/>
          <w:color w:val="000000" w:themeColor="text1"/>
          <w:kern w:val="24"/>
          <w:sz w:val="36"/>
          <w:szCs w:val="36"/>
        </w:rPr>
        <w:t>-</w:t>
      </w:r>
    </w:p>
    <w:p w:rsidR="009D4383" w:rsidRDefault="009D4383" w:rsidP="009D4383">
      <w:pPr>
        <w:pStyle w:val="NormalWeb"/>
        <w:spacing w:before="0" w:beforeAutospacing="0" w:after="0" w:afterAutospacing="0"/>
      </w:pPr>
      <w:r>
        <w:rPr>
          <w:rFonts w:asciiTheme="minorHAnsi" w:eastAsiaTheme="minorEastAsia" w:hAnsi="Calibri" w:cstheme="minorBidi"/>
          <w:b/>
          <w:bCs/>
          <w:color w:val="000000" w:themeColor="text1"/>
          <w:kern w:val="24"/>
          <w:sz w:val="36"/>
          <w:szCs w:val="36"/>
        </w:rPr>
        <w:t>Advice and advocacy for a current healthcare or health insurance issues.  Negotiate bills and Appeal claims or denied services.</w:t>
      </w:r>
    </w:p>
    <w:p w:rsidR="009D4383" w:rsidRDefault="009D4383" w:rsidP="009D4383">
      <w:pPr>
        <w:pStyle w:val="NormalWeb"/>
        <w:spacing w:before="0" w:beforeAutospacing="0" w:after="0" w:afterAutospacing="0"/>
      </w:pPr>
      <w:r>
        <w:rPr>
          <w:rFonts w:asciiTheme="minorHAnsi" w:eastAsiaTheme="minorEastAsia" w:hAnsi="Calibri" w:cstheme="minorBidi"/>
          <w:b/>
          <w:bCs/>
          <w:i/>
          <w:iCs/>
          <w:color w:val="000000" w:themeColor="text1"/>
          <w:kern w:val="24"/>
          <w:sz w:val="36"/>
          <w:szCs w:val="36"/>
          <w:u w:val="single"/>
        </w:rPr>
        <w:t>Case Management Path</w:t>
      </w:r>
      <w:r>
        <w:rPr>
          <w:rFonts w:asciiTheme="minorHAnsi" w:eastAsiaTheme="minorEastAsia" w:hAnsi="Calibri" w:cstheme="minorBidi"/>
          <w:b/>
          <w:bCs/>
          <w:i/>
          <w:iCs/>
          <w:color w:val="000000" w:themeColor="text1"/>
          <w:kern w:val="24"/>
          <w:sz w:val="36"/>
          <w:szCs w:val="36"/>
        </w:rPr>
        <w:t>-</w:t>
      </w:r>
    </w:p>
    <w:p w:rsidR="009D4383" w:rsidRDefault="009D4383" w:rsidP="009D4383">
      <w:pPr>
        <w:pStyle w:val="NormalWeb"/>
        <w:spacing w:before="0" w:beforeAutospacing="0" w:after="0" w:afterAutospacing="0"/>
      </w:pPr>
      <w:r>
        <w:rPr>
          <w:rFonts w:asciiTheme="minorHAnsi" w:eastAsiaTheme="minorEastAsia" w:hAnsi="Calibri" w:cstheme="minorBidi"/>
          <w:b/>
          <w:bCs/>
          <w:color w:val="000000" w:themeColor="text1"/>
          <w:kern w:val="24"/>
          <w:sz w:val="36"/>
          <w:szCs w:val="36"/>
        </w:rPr>
        <w:t>Care and Insurance advice and advocacy.  Facilitates transitions to inpatient facilities or outpatient care. Intervention with medical personnel and care providers.  May also include relocation advice and services.</w:t>
      </w:r>
    </w:p>
    <w:p w:rsidR="009D4383" w:rsidRDefault="009D4383" w:rsidP="009D4383">
      <w:pPr>
        <w:pStyle w:val="NormalWeb"/>
        <w:spacing w:before="0" w:beforeAutospacing="0" w:after="0" w:afterAutospacing="0"/>
      </w:pPr>
      <w:bookmarkStart w:id="0" w:name="_GoBack"/>
      <w:r>
        <w:rPr>
          <w:rFonts w:asciiTheme="minorHAnsi" w:eastAsiaTheme="minorEastAsia" w:hAnsi="Calibri" w:cstheme="minorBidi"/>
          <w:b/>
          <w:bCs/>
          <w:i/>
          <w:iCs/>
          <w:color w:val="000000" w:themeColor="text1"/>
          <w:kern w:val="24"/>
          <w:sz w:val="36"/>
          <w:szCs w:val="36"/>
          <w:u w:val="single"/>
        </w:rPr>
        <w:t>Pathfinder Path*</w:t>
      </w:r>
      <w:r>
        <w:rPr>
          <w:rFonts w:asciiTheme="minorHAnsi" w:eastAsiaTheme="minorEastAsia" w:hAnsi="Calibri" w:cstheme="minorBidi"/>
          <w:b/>
          <w:bCs/>
          <w:i/>
          <w:iCs/>
          <w:color w:val="000000" w:themeColor="text1"/>
          <w:kern w:val="24"/>
          <w:sz w:val="36"/>
          <w:szCs w:val="36"/>
        </w:rPr>
        <w:t>-</w:t>
      </w:r>
    </w:p>
    <w:p w:rsidR="009D4383" w:rsidRDefault="009D4383" w:rsidP="009D4383">
      <w:pPr>
        <w:pStyle w:val="NormalWeb"/>
        <w:spacing w:before="0" w:beforeAutospacing="0" w:after="0" w:afterAutospacing="0"/>
      </w:pPr>
      <w:r>
        <w:rPr>
          <w:rFonts w:asciiTheme="minorHAnsi" w:eastAsiaTheme="minorEastAsia" w:hAnsi="Calibri" w:cstheme="minorBidi"/>
          <w:b/>
          <w:bCs/>
          <w:color w:val="000000" w:themeColor="text1"/>
          <w:kern w:val="24"/>
          <w:sz w:val="36"/>
          <w:szCs w:val="36"/>
        </w:rPr>
        <w:t xml:space="preserve">Dedicated client service.  Client retains </w:t>
      </w:r>
      <w:proofErr w:type="spellStart"/>
      <w:r>
        <w:rPr>
          <w:rFonts w:asciiTheme="minorHAnsi" w:eastAsiaTheme="minorEastAsia" w:hAnsi="Calibri" w:cstheme="minorBidi"/>
          <w:b/>
          <w:bCs/>
          <w:color w:val="000000" w:themeColor="text1"/>
          <w:kern w:val="24"/>
          <w:sz w:val="36"/>
          <w:szCs w:val="36"/>
        </w:rPr>
        <w:t>HCPathfinder</w:t>
      </w:r>
      <w:proofErr w:type="spellEnd"/>
      <w:r>
        <w:rPr>
          <w:rFonts w:asciiTheme="minorHAnsi" w:eastAsiaTheme="minorEastAsia" w:hAnsi="Calibri" w:cstheme="minorBidi"/>
          <w:b/>
          <w:bCs/>
          <w:color w:val="000000" w:themeColor="text1"/>
          <w:kern w:val="24"/>
          <w:sz w:val="36"/>
          <w:szCs w:val="36"/>
        </w:rPr>
        <w:t xml:space="preserve"> annually to keep all healthcare information on file and be available to assist with all healthcare and insurance needs.  Client provides access to all health insurance benefit information and signs authorizations for </w:t>
      </w:r>
      <w:proofErr w:type="spellStart"/>
      <w:r>
        <w:rPr>
          <w:rFonts w:asciiTheme="minorHAnsi" w:eastAsiaTheme="minorEastAsia" w:hAnsi="Calibri" w:cstheme="minorBidi"/>
          <w:b/>
          <w:bCs/>
          <w:color w:val="000000" w:themeColor="text1"/>
          <w:kern w:val="24"/>
          <w:sz w:val="36"/>
          <w:szCs w:val="36"/>
        </w:rPr>
        <w:t>HCPathfinder</w:t>
      </w:r>
      <w:proofErr w:type="spellEnd"/>
      <w:r>
        <w:rPr>
          <w:rFonts w:asciiTheme="minorHAnsi" w:eastAsiaTheme="minorEastAsia" w:hAnsi="Calibri" w:cstheme="minorBidi"/>
          <w:b/>
          <w:bCs/>
          <w:color w:val="000000" w:themeColor="text1"/>
          <w:kern w:val="24"/>
          <w:sz w:val="36"/>
          <w:szCs w:val="36"/>
        </w:rPr>
        <w:t xml:space="preserve"> to speak to insurance companies, healthcare providers and other designated persons/professionals.  An annual review of all client healthcare coverage is provided. Additional fees are billed for additional hours and services.</w:t>
      </w:r>
    </w:p>
    <w:bookmarkEnd w:id="0"/>
    <w:p w:rsidR="00EC06B9" w:rsidRPr="009D4383" w:rsidRDefault="00EC06B9" w:rsidP="009D4383">
      <w:pPr>
        <w:tabs>
          <w:tab w:val="left" w:pos="1350"/>
        </w:tabs>
      </w:pPr>
    </w:p>
    <w:sectPr w:rsidR="00EC06B9" w:rsidRPr="009D43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F55"/>
    <w:rsid w:val="00002E07"/>
    <w:rsid w:val="00032BDB"/>
    <w:rsid w:val="000625CD"/>
    <w:rsid w:val="000D4164"/>
    <w:rsid w:val="00132980"/>
    <w:rsid w:val="001F5CEB"/>
    <w:rsid w:val="002C6FDD"/>
    <w:rsid w:val="004254D4"/>
    <w:rsid w:val="007B1E9C"/>
    <w:rsid w:val="00861D93"/>
    <w:rsid w:val="00955F55"/>
    <w:rsid w:val="009D4383"/>
    <w:rsid w:val="009E1EA2"/>
    <w:rsid w:val="00A33667"/>
    <w:rsid w:val="00AD0840"/>
    <w:rsid w:val="00C5401A"/>
    <w:rsid w:val="00D36C7A"/>
    <w:rsid w:val="00D54305"/>
    <w:rsid w:val="00D72CFB"/>
    <w:rsid w:val="00DA498E"/>
    <w:rsid w:val="00EC06B9"/>
    <w:rsid w:val="00F05C2E"/>
    <w:rsid w:val="00FC51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1544E6-83A9-412A-B8EC-DFA2CC367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D438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4644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gif"/><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06126-50EA-4FAB-A9E6-4AC1E8422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1492</TotalTime>
  <Pages>4</Pages>
  <Words>159</Words>
  <Characters>910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amcguire</dc:creator>
  <cp:keywords/>
  <dc:description/>
  <cp:lastModifiedBy>amcguire</cp:lastModifiedBy>
  <cp:revision>3</cp:revision>
  <dcterms:created xsi:type="dcterms:W3CDTF">2017-09-14T19:56:00Z</dcterms:created>
  <dcterms:modified xsi:type="dcterms:W3CDTF">2017-10-05T17:10:00Z</dcterms:modified>
</cp:coreProperties>
</file>